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E7731" w14:textId="77777777" w:rsidR="00E65425" w:rsidRPr="00C817CF" w:rsidRDefault="00C817CF">
      <w:pPr>
        <w:rPr>
          <w:b/>
          <w:sz w:val="32"/>
          <w:szCs w:val="32"/>
        </w:rPr>
      </w:pPr>
      <w:r w:rsidRPr="00C817CF">
        <w:rPr>
          <w:b/>
          <w:sz w:val="32"/>
          <w:szCs w:val="32"/>
        </w:rPr>
        <w:t>Guđemuš adjektiiva heive?</w:t>
      </w:r>
    </w:p>
    <w:p w14:paraId="04DF4395" w14:textId="77777777" w:rsidR="00C817CF" w:rsidRDefault="00C817CF"/>
    <w:p w14:paraId="04306820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Jus olbmos lea ollu ruhta, de son lea .........................</w:t>
      </w:r>
    </w:p>
    <w:p w14:paraId="5017418E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Jus mun in leat nu čáppat, de soaittán leat .........................</w:t>
      </w:r>
    </w:p>
    <w:p w14:paraId="273ACBB0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Jus mun lean 19 jagi boaris, de lean .........................</w:t>
      </w:r>
    </w:p>
    <w:p w14:paraId="15A4F662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Go deavddán 75 jagi, de lean oalle .........................</w:t>
      </w:r>
    </w:p>
    <w:p w14:paraId="748CC01A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Jus láibi máksá 10 ruvnnu, de lea .........................</w:t>
      </w:r>
    </w:p>
    <w:p w14:paraId="56B28F9E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Jus láibi máksá 50 ruvnnu, de lea mu mielas .........................</w:t>
      </w:r>
    </w:p>
    <w:p w14:paraId="1B3C8913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Mátki ii leat guhkki, muhto .........................</w:t>
      </w:r>
    </w:p>
    <w:p w14:paraId="7C636E39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Láilá ii leat gassat, muhto .........................</w:t>
      </w:r>
    </w:p>
    <w:p w14:paraId="0D887620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Spábba ii leat njealječiegat, muhto .........................</w:t>
      </w:r>
    </w:p>
    <w:p w14:paraId="47284F04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25 gráda olgun lea ......................... dáppe davvin.</w:t>
      </w:r>
    </w:p>
    <w:p w14:paraId="706C186E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Boares Ladas sáhttá dálvet leat .........................</w:t>
      </w:r>
    </w:p>
    <w:p w14:paraId="7DF214D7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Biret oačču</w:t>
      </w:r>
      <w:r w:rsidR="004A1C4E">
        <w:t>i</w:t>
      </w:r>
      <w:r>
        <w:t xml:space="preserve"> A eksámenii – son lea .........................</w:t>
      </w:r>
    </w:p>
    <w:p w14:paraId="4B167710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Iŋgá ii ipmir matematihka – son lea .........................</w:t>
      </w:r>
    </w:p>
    <w:p w14:paraId="37E27D80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Mun osten báiddi ikte – báidi lea .........................</w:t>
      </w:r>
    </w:p>
    <w:p w14:paraId="06F5656E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Mus lea leamaš seammá biila 20 jagi – dat lea leamaš .........................</w:t>
      </w:r>
    </w:p>
    <w:p w14:paraId="0F40DCD8" w14:textId="77777777" w:rsidR="00C817CF" w:rsidRDefault="00CA487C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Mu viellja ii gille</w:t>
      </w:r>
      <w:r w:rsidR="00C817CF">
        <w:t xml:space="preserve"> bargat maidege – son lea .........................</w:t>
      </w:r>
    </w:p>
    <w:p w14:paraId="46650091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Mu oabbá málesta juohke beaivvi – gal son lea .........................</w:t>
      </w:r>
    </w:p>
    <w:p w14:paraId="2BD39A10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Mu latnja lea dušše 6 m2, gal dat lea .........................</w:t>
      </w:r>
    </w:p>
    <w:p w14:paraId="6FCA140D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Áviisa ii mávsse maidege – dat lea .........................</w:t>
      </w:r>
    </w:p>
    <w:p w14:paraId="3670386D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Jeaggi lea 2 km2, gal dat lea .........................</w:t>
      </w:r>
    </w:p>
    <w:p w14:paraId="0A317143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Áhkku addá munnje ruđaid, mu mielas son lea .........................</w:t>
      </w:r>
    </w:p>
    <w:p w14:paraId="25D2CBA4" w14:textId="77777777" w:rsidR="00C817CF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Suomagielas leat 15 kásusa, gal dat lea ......................... giella.</w:t>
      </w:r>
    </w:p>
    <w:p w14:paraId="22DB242D" w14:textId="77777777" w:rsidR="00286A5E" w:rsidRDefault="00C817CF" w:rsidP="00C817CF">
      <w:pPr>
        <w:pStyle w:val="Fargeriklisteuthevingsfarge1"/>
        <w:numPr>
          <w:ilvl w:val="0"/>
          <w:numId w:val="2"/>
        </w:numPr>
        <w:spacing w:line="360" w:lineRule="auto"/>
      </w:pPr>
      <w:r>
        <w:t>Ii sámegiellage leat nu ..........................</w:t>
      </w:r>
    </w:p>
    <w:p w14:paraId="4C07A4C5" w14:textId="77777777" w:rsidR="00286A5E" w:rsidRDefault="00286A5E" w:rsidP="00286A5E">
      <w:pPr>
        <w:pStyle w:val="Fargeriklisteuthevingsfarge1"/>
        <w:spacing w:line="360" w:lineRule="auto"/>
        <w:ind w:left="0"/>
      </w:pPr>
    </w:p>
    <w:p w14:paraId="5C48EBE9" w14:textId="77777777" w:rsidR="00286A5E" w:rsidRDefault="00286A5E" w:rsidP="00286A5E">
      <w:pPr>
        <w:pStyle w:val="Fargeriklisteuthevingsfarge1"/>
        <w:spacing w:line="360" w:lineRule="auto"/>
        <w:ind w:left="0"/>
        <w:sectPr w:rsidR="00286A5E" w:rsidSect="00CC3D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40" w:right="1800" w:bottom="1440" w:left="1800" w:header="708" w:footer="708" w:gutter="0"/>
          <w:cols w:space="708"/>
        </w:sectPr>
      </w:pPr>
    </w:p>
    <w:p w14:paraId="748F3B62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nuorra</w:t>
      </w:r>
    </w:p>
    <w:p w14:paraId="35E61477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álki</w:t>
      </w:r>
    </w:p>
    <w:p w14:paraId="56ABE86E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ropmi</w:t>
      </w:r>
    </w:p>
    <w:p w14:paraId="1C009D94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boaris</w:t>
      </w:r>
    </w:p>
    <w:p w14:paraId="5EA9F388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nuvttá</w:t>
      </w:r>
    </w:p>
    <w:p w14:paraId="38F08E29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viiddis</w:t>
      </w:r>
    </w:p>
    <w:p w14:paraId="7F8A87FE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čuorbi</w:t>
      </w:r>
    </w:p>
    <w:p w14:paraId="009017F5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váttis</w:t>
      </w:r>
    </w:p>
    <w:p w14:paraId="32F3CF12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stuoris</w:t>
      </w:r>
    </w:p>
    <w:p w14:paraId="4E5BC0CD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ođas</w:t>
      </w:r>
    </w:p>
    <w:p w14:paraId="310066F5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čeahppi</w:t>
      </w:r>
    </w:p>
    <w:p w14:paraId="777A8524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liekkas</w:t>
      </w:r>
    </w:p>
    <w:p w14:paraId="3252A280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unni</w:t>
      </w:r>
    </w:p>
    <w:p w14:paraId="2730DC0C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viššal</w:t>
      </w:r>
    </w:p>
    <w:p w14:paraId="18768025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jorbbas</w:t>
      </w:r>
    </w:p>
    <w:p w14:paraId="151EBF5F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seaggi</w:t>
      </w:r>
    </w:p>
    <w:p w14:paraId="57A04E44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láiki</w:t>
      </w:r>
    </w:p>
    <w:p w14:paraId="3BE76DBB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rikkis</w:t>
      </w:r>
    </w:p>
    <w:p w14:paraId="38696F68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divrras</w:t>
      </w:r>
    </w:p>
    <w:p w14:paraId="3FE3C5C5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oanehaš</w:t>
      </w:r>
    </w:p>
    <w:p w14:paraId="2026DA01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hálbi</w:t>
      </w:r>
    </w:p>
    <w:p w14:paraId="0D861E20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galmmas</w:t>
      </w:r>
    </w:p>
    <w:p w14:paraId="6D3E6938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siivui</w:t>
      </w:r>
    </w:p>
    <w:p w14:paraId="0E578102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</w:pPr>
      <w:r w:rsidRPr="00286A5E">
        <w:rPr>
          <w:i/>
        </w:rPr>
        <w:t>nanus</w:t>
      </w:r>
    </w:p>
    <w:p w14:paraId="4DFCE059" w14:textId="77777777" w:rsidR="00286A5E" w:rsidRPr="00286A5E" w:rsidRDefault="00286A5E" w:rsidP="00286A5E">
      <w:pPr>
        <w:pStyle w:val="Fargeriklisteuthevingsfarge1"/>
        <w:spacing w:line="360" w:lineRule="auto"/>
        <w:ind w:left="0"/>
        <w:rPr>
          <w:i/>
        </w:rPr>
        <w:sectPr w:rsidR="00286A5E" w:rsidRPr="00286A5E" w:rsidSect="00286A5E">
          <w:type w:val="continuous"/>
          <w:pgSz w:w="11900" w:h="16840"/>
          <w:pgMar w:top="1440" w:right="1800" w:bottom="1440" w:left="1800" w:header="708" w:footer="708" w:gutter="0"/>
          <w:cols w:num="4" w:space="706"/>
        </w:sectPr>
      </w:pPr>
    </w:p>
    <w:p w14:paraId="7937A021" w14:textId="77777777" w:rsidR="00286A5E" w:rsidRDefault="00286A5E" w:rsidP="00286A5E">
      <w:pPr>
        <w:pStyle w:val="Fargeriklisteuthevingsfarge1"/>
        <w:spacing w:line="360" w:lineRule="auto"/>
        <w:ind w:left="0"/>
      </w:pPr>
    </w:p>
    <w:sectPr w:rsidR="00286A5E" w:rsidSect="00286A5E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C3D75" w14:textId="77777777" w:rsidR="00F149D6" w:rsidRDefault="00F149D6" w:rsidP="00D269CD">
      <w:r>
        <w:separator/>
      </w:r>
    </w:p>
  </w:endnote>
  <w:endnote w:type="continuationSeparator" w:id="0">
    <w:p w14:paraId="58A715CB" w14:textId="77777777" w:rsidR="00F149D6" w:rsidRDefault="00F149D6" w:rsidP="00D2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18027" w14:textId="77777777" w:rsidR="00D269CD" w:rsidRDefault="00D269C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D1D27" w14:textId="77777777" w:rsidR="00D269CD" w:rsidRDefault="00D269C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9C60D" w14:textId="77777777" w:rsidR="00D269CD" w:rsidRDefault="00D269C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39E4B" w14:textId="77777777" w:rsidR="00F149D6" w:rsidRDefault="00F149D6" w:rsidP="00D269CD">
      <w:r>
        <w:separator/>
      </w:r>
    </w:p>
  </w:footnote>
  <w:footnote w:type="continuationSeparator" w:id="0">
    <w:p w14:paraId="66A05C30" w14:textId="77777777" w:rsidR="00F149D6" w:rsidRDefault="00F149D6" w:rsidP="00D2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EA859" w14:textId="77777777" w:rsidR="00D269CD" w:rsidRDefault="00D269C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64DD0" w14:textId="77777777" w:rsidR="006D11BF" w:rsidRDefault="006D11BF" w:rsidP="006D11BF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6F083F69" w14:textId="77777777" w:rsidR="00D269CD" w:rsidRDefault="00D269C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33FA3" w14:textId="77777777" w:rsidR="00D269CD" w:rsidRDefault="00D269C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258C3"/>
    <w:multiLevelType w:val="hybridMultilevel"/>
    <w:tmpl w:val="F9141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CF"/>
    <w:rsid w:val="00165247"/>
    <w:rsid w:val="00226CD3"/>
    <w:rsid w:val="00286A5E"/>
    <w:rsid w:val="003A35E6"/>
    <w:rsid w:val="003C165F"/>
    <w:rsid w:val="003F359D"/>
    <w:rsid w:val="004A1C4E"/>
    <w:rsid w:val="00593881"/>
    <w:rsid w:val="005C1E5E"/>
    <w:rsid w:val="00660C81"/>
    <w:rsid w:val="006D11BF"/>
    <w:rsid w:val="006F5096"/>
    <w:rsid w:val="00783D6C"/>
    <w:rsid w:val="007C18BC"/>
    <w:rsid w:val="007E343E"/>
    <w:rsid w:val="008C1FC1"/>
    <w:rsid w:val="008D24B9"/>
    <w:rsid w:val="00906340"/>
    <w:rsid w:val="009901ED"/>
    <w:rsid w:val="00A44A5A"/>
    <w:rsid w:val="00C117AE"/>
    <w:rsid w:val="00C74DD9"/>
    <w:rsid w:val="00C817CF"/>
    <w:rsid w:val="00C87363"/>
    <w:rsid w:val="00CA487C"/>
    <w:rsid w:val="00CC3D55"/>
    <w:rsid w:val="00CF76E3"/>
    <w:rsid w:val="00D25B59"/>
    <w:rsid w:val="00D269CD"/>
    <w:rsid w:val="00D35962"/>
    <w:rsid w:val="00D446BE"/>
    <w:rsid w:val="00D869CE"/>
    <w:rsid w:val="00DA3415"/>
    <w:rsid w:val="00DA500A"/>
    <w:rsid w:val="00E65425"/>
    <w:rsid w:val="00F149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3C6FE0"/>
  <w15:chartTrackingRefBased/>
  <w15:docId w15:val="{9588B6AB-67BD-D942-8D67-0E71A54B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a-E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paragraph" w:styleId="Fargeriklisteuthevingsfarge1">
    <w:name w:val="Colorful List Accent 1"/>
    <w:basedOn w:val="Normal"/>
    <w:uiPriority w:val="34"/>
    <w:qFormat/>
    <w:rsid w:val="00C817C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269CD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D269CD"/>
    <w:rPr>
      <w:sz w:val="24"/>
      <w:szCs w:val="24"/>
      <w:lang w:val="ca-ES"/>
    </w:rPr>
  </w:style>
  <w:style w:type="paragraph" w:styleId="Bunntekst">
    <w:name w:val="footer"/>
    <w:basedOn w:val="Normal"/>
    <w:link w:val="BunntekstTegn"/>
    <w:uiPriority w:val="99"/>
    <w:unhideWhenUsed/>
    <w:rsid w:val="00D269CD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D269CD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2021-06-14T13:10:00Z</dcterms:created>
  <dcterms:modified xsi:type="dcterms:W3CDTF">2021-06-14T13:10:00Z</dcterms:modified>
</cp:coreProperties>
</file>